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B789E" w:rsidRDefault="00BB789E"/>
    <w:p w:rsidR="00BB789E" w:rsidRDefault="00CD7E6C">
      <w:pPr>
        <w:spacing w:before="240" w:after="120"/>
        <w:jc w:val="center"/>
      </w:pPr>
      <w:bookmarkStart w:id="0" w:name="0"/>
      <w:bookmarkStart w:id="1" w:name="13"/>
      <w:bookmarkEnd w:id="0"/>
      <w:bookmarkEnd w:id="1"/>
      <w:r>
        <w:rPr>
          <w:rFonts w:ascii="Times New Roman" w:eastAsia="Times New Roman" w:hAnsi="Times New Roman" w:cs="Times New Roman"/>
          <w:b/>
          <w:color w:val="00008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80"/>
          <w:sz w:val="24"/>
        </w:rPr>
        <w:t xml:space="preserve">«Перевод и восстановление обучающихся в организациях образования, реализующих образовательные программы технического и профессионального, </w:t>
      </w:r>
      <w:proofErr w:type="spellStart"/>
      <w:r>
        <w:rPr>
          <w:rFonts w:ascii="Times New Roman" w:eastAsia="Times New Roman" w:hAnsi="Times New Roman" w:cs="Times New Roman"/>
          <w:b/>
          <w:color w:val="000080"/>
          <w:sz w:val="24"/>
        </w:rPr>
        <w:t>послесреднего</w:t>
      </w:r>
      <w:proofErr w:type="spellEnd"/>
      <w:r>
        <w:rPr>
          <w:rFonts w:ascii="Times New Roman" w:eastAsia="Times New Roman" w:hAnsi="Times New Roman" w:cs="Times New Roman"/>
          <w:b/>
          <w:color w:val="000080"/>
          <w:sz w:val="24"/>
        </w:rPr>
        <w:t xml:space="preserve"> образования»</w:t>
      </w:r>
      <w:proofErr w:type="gramEnd"/>
    </w:p>
    <w:p w:rsidR="00BB789E" w:rsidRDefault="00CD7E6C">
      <w:pPr>
        <w:spacing w:before="240" w:after="120"/>
        <w:jc w:val="center"/>
      </w:pPr>
      <w:bookmarkStart w:id="2" w:name="14"/>
      <w:bookmarkEnd w:id="2"/>
      <w:r>
        <w:rPr>
          <w:rFonts w:ascii="Times New Roman" w:eastAsia="Times New Roman" w:hAnsi="Times New Roman" w:cs="Times New Roman"/>
          <w:b/>
          <w:color w:val="000080"/>
          <w:sz w:val="24"/>
        </w:rPr>
        <w:t>1. Общие положения</w:t>
      </w:r>
    </w:p>
    <w:p w:rsidR="00BB789E" w:rsidRDefault="00CD7E6C">
      <w:pPr>
        <w:spacing w:before="120"/>
        <w:ind w:firstLine="705"/>
        <w:jc w:val="both"/>
      </w:pPr>
      <w:bookmarkStart w:id="3" w:name="15"/>
      <w:bookmarkEnd w:id="3"/>
      <w:r>
        <w:rPr>
          <w:rFonts w:ascii="Times New Roman" w:eastAsia="Times New Roman" w:hAnsi="Times New Roman" w:cs="Times New Roman"/>
          <w:color w:val="000000"/>
          <w:sz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Государственная услуга «Перевод и восстановление обучающихся в организациях образования, реализующих образовательные программы технического и профессионального,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послесреднего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образования» (далее – государственная услуга) оказывается организациями технического и профессионального,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послесреднего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образования (далее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).</w:t>
      </w:r>
      <w:proofErr w:type="gramEnd"/>
    </w:p>
    <w:p w:rsidR="00BB789E" w:rsidRDefault="00CD7E6C">
      <w:pPr>
        <w:spacing w:before="120"/>
        <w:ind w:firstLine="705"/>
        <w:jc w:val="both"/>
      </w:pPr>
      <w:bookmarkStart w:id="4" w:name="16"/>
      <w:bookmarkEnd w:id="4"/>
      <w:r>
        <w:rPr>
          <w:rFonts w:ascii="Times New Roman" w:eastAsia="Times New Roman" w:hAnsi="Times New Roman" w:cs="Times New Roman"/>
          <w:color w:val="000000"/>
          <w:sz w:val="24"/>
        </w:rPr>
        <w:t xml:space="preserve">Прием заявления и выдача результата оказания государственной услуги осуществляются через канцелярию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BB789E" w:rsidRDefault="00CD7E6C">
      <w:pPr>
        <w:spacing w:before="120"/>
        <w:ind w:firstLine="705"/>
        <w:jc w:val="both"/>
      </w:pPr>
      <w:bookmarkStart w:id="5" w:name="17"/>
      <w:bookmarkEnd w:id="5"/>
      <w:r>
        <w:rPr>
          <w:rFonts w:ascii="Times New Roman" w:eastAsia="Times New Roman" w:hAnsi="Times New Roman" w:cs="Times New Roman"/>
          <w:color w:val="000000"/>
          <w:sz w:val="24"/>
        </w:rPr>
        <w:t>2. Форма оказания государственной услуги: бумажная.</w:t>
      </w:r>
    </w:p>
    <w:p w:rsidR="00BB789E" w:rsidRDefault="00CD7E6C">
      <w:pPr>
        <w:spacing w:before="120"/>
        <w:ind w:firstLine="705"/>
        <w:jc w:val="both"/>
      </w:pPr>
      <w:bookmarkStart w:id="6" w:name="18"/>
      <w:bookmarkEnd w:id="6"/>
      <w:r>
        <w:rPr>
          <w:rFonts w:ascii="Times New Roman" w:eastAsia="Times New Roman" w:hAnsi="Times New Roman" w:cs="Times New Roman"/>
          <w:color w:val="000000"/>
          <w:sz w:val="24"/>
        </w:rPr>
        <w:t xml:space="preserve">3. Результатом оказания государственной услуги является приказ о переводе или восстановлении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учебное заведение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технического и профессионального,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послесреднего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образования.</w:t>
      </w:r>
    </w:p>
    <w:p w:rsidR="00BB789E" w:rsidRDefault="00CD7E6C">
      <w:pPr>
        <w:spacing w:before="120"/>
        <w:ind w:firstLine="705"/>
        <w:jc w:val="both"/>
      </w:pPr>
      <w:bookmarkStart w:id="7" w:name="19"/>
      <w:bookmarkEnd w:id="7"/>
      <w:r>
        <w:rPr>
          <w:rFonts w:ascii="Times New Roman" w:eastAsia="Times New Roman" w:hAnsi="Times New Roman" w:cs="Times New Roman"/>
          <w:color w:val="000000"/>
          <w:sz w:val="24"/>
        </w:rPr>
        <w:t>Форма предоставления результата оказания государственной услуги: бумажная.</w:t>
      </w:r>
    </w:p>
    <w:p w:rsidR="00BB789E" w:rsidRDefault="00CD7E6C">
      <w:pPr>
        <w:spacing w:before="240" w:after="120"/>
        <w:jc w:val="center"/>
      </w:pPr>
      <w:bookmarkStart w:id="8" w:name="20"/>
      <w:bookmarkEnd w:id="8"/>
      <w:r>
        <w:rPr>
          <w:rFonts w:ascii="Times New Roman" w:eastAsia="Times New Roman" w:hAnsi="Times New Roman" w:cs="Times New Roman"/>
          <w:b/>
          <w:color w:val="000080"/>
          <w:sz w:val="24"/>
        </w:rPr>
        <w:t xml:space="preserve">2. Описание порядка действий структурных подразделений (работников) </w:t>
      </w:r>
      <w:proofErr w:type="spellStart"/>
      <w:r>
        <w:rPr>
          <w:rFonts w:ascii="Times New Roman" w:eastAsia="Times New Roman" w:hAnsi="Times New Roman" w:cs="Times New Roman"/>
          <w:b/>
          <w:color w:val="00008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b/>
          <w:color w:val="000080"/>
          <w:sz w:val="24"/>
        </w:rPr>
        <w:t xml:space="preserve"> в процессе оказания государственной услуги</w:t>
      </w:r>
    </w:p>
    <w:p w:rsidR="00BB789E" w:rsidRDefault="00CD7E6C">
      <w:pPr>
        <w:spacing w:before="120"/>
        <w:ind w:firstLine="705"/>
        <w:jc w:val="both"/>
      </w:pPr>
      <w:bookmarkStart w:id="9" w:name="21"/>
      <w:bookmarkEnd w:id="9"/>
      <w:r>
        <w:rPr>
          <w:rFonts w:ascii="Times New Roman" w:eastAsia="Times New Roman" w:hAnsi="Times New Roman" w:cs="Times New Roman"/>
          <w:color w:val="000000"/>
          <w:sz w:val="24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Основанием для начала процедуры (действия) по </w:t>
      </w:r>
      <w:r>
        <w:rPr>
          <w:rFonts w:ascii="Times New Roman" w:eastAsia="Times New Roman" w:hAnsi="Times New Roman" w:cs="Times New Roman"/>
          <w:color w:val="000000"/>
          <w:sz w:val="28"/>
        </w:rPr>
        <w:t>оказанию государственной услуги,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является наличие заявления (в произвольной форме)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документов согласно </w:t>
      </w:r>
      <w:hyperlink r:id="rId5" w:anchor="20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пункту 9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стандарта государственной услуги «Перевод и восстановление обучающихся в организациях образования, реализующих образовательные программы технического и профессионального,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послесреднего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образования», утверждённого приказом исполняющего обязанности Министра образования и науки Республики Казахстан от 6 ноября 2015 года № 627 (зарегистрированным в Реестре государственной регистрации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нормативных правовых актов за номером 12417) (далее - Стандарт). </w:t>
      </w:r>
    </w:p>
    <w:p w:rsidR="00BB789E" w:rsidRDefault="00CD7E6C">
      <w:pPr>
        <w:spacing w:before="120"/>
        <w:ind w:firstLine="705"/>
        <w:jc w:val="both"/>
      </w:pPr>
      <w:bookmarkStart w:id="10" w:name="22"/>
      <w:bookmarkEnd w:id="10"/>
      <w:r>
        <w:rPr>
          <w:rFonts w:ascii="Times New Roman" w:eastAsia="Times New Roman" w:hAnsi="Times New Roman" w:cs="Times New Roman"/>
          <w:color w:val="000000"/>
          <w:sz w:val="24"/>
        </w:rPr>
        <w:t>5. Содержание процедуры (действия), входящей в состав процесса оказания государственной услуги, длительность выполнения:</w:t>
      </w:r>
    </w:p>
    <w:p w:rsidR="00BB789E" w:rsidRDefault="00CD7E6C">
      <w:pPr>
        <w:spacing w:before="120"/>
        <w:ind w:firstLine="705"/>
        <w:jc w:val="both"/>
      </w:pPr>
      <w:bookmarkStart w:id="11" w:name="23"/>
      <w:bookmarkEnd w:id="11"/>
      <w:r>
        <w:rPr>
          <w:rFonts w:ascii="Times New Roman" w:eastAsia="Times New Roman" w:hAnsi="Times New Roman" w:cs="Times New Roman"/>
          <w:color w:val="000000"/>
          <w:sz w:val="24"/>
        </w:rPr>
        <w:t xml:space="preserve">действие 1 – канцелярия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осуществляет прием и регистрацию документов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Длительность выполнения – 15 (пятнадцать) минут;</w:t>
      </w:r>
    </w:p>
    <w:p w:rsidR="00BB789E" w:rsidRDefault="00CD7E6C">
      <w:pPr>
        <w:spacing w:before="120"/>
        <w:ind w:firstLine="705"/>
        <w:jc w:val="both"/>
      </w:pPr>
      <w:bookmarkStart w:id="12" w:name="24"/>
      <w:bookmarkEnd w:id="12"/>
      <w:r>
        <w:rPr>
          <w:rFonts w:ascii="Times New Roman" w:eastAsia="Times New Roman" w:hAnsi="Times New Roman" w:cs="Times New Roman"/>
          <w:color w:val="000000"/>
          <w:sz w:val="24"/>
        </w:rPr>
        <w:t xml:space="preserve">действие 2 – руководитель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рассматривает документы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передает их сотруднику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на исполнение. Длительность выполнения – 20 (двадцать) минут;</w:t>
      </w:r>
    </w:p>
    <w:p w:rsidR="00BB789E" w:rsidRDefault="00CD7E6C">
      <w:pPr>
        <w:spacing w:before="120"/>
        <w:ind w:firstLine="705"/>
        <w:jc w:val="both"/>
      </w:pPr>
      <w:bookmarkStart w:id="13" w:name="25"/>
      <w:bookmarkEnd w:id="13"/>
      <w:r>
        <w:rPr>
          <w:rFonts w:ascii="Times New Roman" w:eastAsia="Times New Roman" w:hAnsi="Times New Roman" w:cs="Times New Roman"/>
          <w:color w:val="000000"/>
          <w:sz w:val="24"/>
        </w:rPr>
        <w:t xml:space="preserve">действие 3 – сотрудник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проверяет документы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на соответствие предъявляемым требованиям, предусмотренным </w:t>
      </w:r>
      <w:hyperlink r:id="rId6" w:anchor="20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пунктом 9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Стандарта, подготавливает приказ и передает руководителю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Длительность выполнения: для перевода - в течение одного месяца, для восстановления – в течение двух недель;</w:t>
      </w:r>
    </w:p>
    <w:p w:rsidR="00BB789E" w:rsidRDefault="00CD7E6C">
      <w:pPr>
        <w:spacing w:before="120"/>
        <w:ind w:firstLine="705"/>
        <w:jc w:val="both"/>
      </w:pPr>
      <w:bookmarkStart w:id="14" w:name="26"/>
      <w:bookmarkEnd w:id="14"/>
      <w:r>
        <w:rPr>
          <w:rFonts w:ascii="Times New Roman" w:eastAsia="Times New Roman" w:hAnsi="Times New Roman" w:cs="Times New Roman"/>
          <w:color w:val="000000"/>
          <w:sz w:val="24"/>
        </w:rPr>
        <w:t xml:space="preserve">действие 4 – руководитель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подписывает приказ и передает в канцелярию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Длительность выполнения – 20 (двадцать) минут; </w:t>
      </w:r>
    </w:p>
    <w:p w:rsidR="00BB789E" w:rsidRDefault="00CD7E6C">
      <w:pPr>
        <w:spacing w:before="120"/>
        <w:ind w:firstLine="705"/>
        <w:jc w:val="both"/>
      </w:pPr>
      <w:bookmarkStart w:id="15" w:name="27"/>
      <w:bookmarkEnd w:id="15"/>
      <w:r>
        <w:rPr>
          <w:rFonts w:ascii="Times New Roman" w:eastAsia="Times New Roman" w:hAnsi="Times New Roman" w:cs="Times New Roman"/>
          <w:color w:val="000000"/>
          <w:sz w:val="24"/>
        </w:rPr>
        <w:t xml:space="preserve">действие 5 – канцелярия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передает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результат оказания государственной услуги. Длительность выполнения – 15 (пятнадцать) минут.</w:t>
      </w:r>
    </w:p>
    <w:p w:rsidR="00BB789E" w:rsidRDefault="00CD7E6C">
      <w:pPr>
        <w:spacing w:before="120"/>
        <w:ind w:firstLine="705"/>
        <w:jc w:val="both"/>
      </w:pPr>
      <w:bookmarkStart w:id="16" w:name="28"/>
      <w:bookmarkEnd w:id="16"/>
      <w:r>
        <w:rPr>
          <w:rFonts w:ascii="Times New Roman" w:eastAsia="Times New Roman" w:hAnsi="Times New Roman" w:cs="Times New Roman"/>
          <w:color w:val="000000"/>
          <w:sz w:val="24"/>
        </w:rPr>
        <w:t>Сроки оказания государственной услуги:</w:t>
      </w:r>
    </w:p>
    <w:p w:rsidR="00BB789E" w:rsidRDefault="00CD7E6C">
      <w:pPr>
        <w:spacing w:before="120"/>
        <w:ind w:firstLine="705"/>
        <w:jc w:val="both"/>
      </w:pPr>
      <w:bookmarkStart w:id="17" w:name="29"/>
      <w:bookmarkEnd w:id="17"/>
      <w:r>
        <w:rPr>
          <w:rFonts w:ascii="Times New Roman" w:eastAsia="Times New Roman" w:hAnsi="Times New Roman" w:cs="Times New Roman"/>
          <w:color w:val="000000"/>
          <w:sz w:val="24"/>
        </w:rPr>
        <w:t>для перевода:</w:t>
      </w:r>
    </w:p>
    <w:p w:rsidR="00BB789E" w:rsidRDefault="00CD7E6C">
      <w:pPr>
        <w:spacing w:before="120"/>
        <w:ind w:firstLine="705"/>
        <w:jc w:val="both"/>
      </w:pPr>
      <w:bookmarkStart w:id="18" w:name="30"/>
      <w:bookmarkEnd w:id="18"/>
      <w:r>
        <w:rPr>
          <w:rFonts w:ascii="Times New Roman" w:eastAsia="Times New Roman" w:hAnsi="Times New Roman" w:cs="Times New Roman"/>
          <w:color w:val="000000"/>
          <w:sz w:val="24"/>
        </w:rPr>
        <w:t xml:space="preserve">с момента сдачи пакета документов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– в течение одного месяца, но не позже, чем за пять дней до начала очередной экзаменационной сессии принимающей организации образования.</w:t>
      </w:r>
    </w:p>
    <w:p w:rsidR="00BB789E" w:rsidRDefault="00CD7E6C">
      <w:pPr>
        <w:spacing w:before="120"/>
        <w:ind w:firstLine="705"/>
        <w:jc w:val="both"/>
      </w:pPr>
      <w:bookmarkStart w:id="19" w:name="31"/>
      <w:bookmarkEnd w:id="19"/>
      <w:r>
        <w:rPr>
          <w:rFonts w:ascii="Times New Roman" w:eastAsia="Times New Roman" w:hAnsi="Times New Roman" w:cs="Times New Roman"/>
          <w:color w:val="000000"/>
          <w:sz w:val="24"/>
        </w:rPr>
        <w:t xml:space="preserve">В случае переезда родителей или законных представителей несовершеннолетнего обучающегося на другое место жительства, допускается его перевод не в каникулярный период при предоставлении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подтверждающих документов.</w:t>
      </w:r>
    </w:p>
    <w:p w:rsidR="00BB789E" w:rsidRDefault="00CD7E6C">
      <w:pPr>
        <w:spacing w:before="120"/>
        <w:ind w:firstLine="705"/>
        <w:jc w:val="both"/>
      </w:pPr>
      <w:bookmarkStart w:id="20" w:name="32"/>
      <w:bookmarkEnd w:id="20"/>
      <w:r>
        <w:rPr>
          <w:rFonts w:ascii="Times New Roman" w:eastAsia="Times New Roman" w:hAnsi="Times New Roman" w:cs="Times New Roman"/>
          <w:color w:val="000000"/>
          <w:sz w:val="24"/>
        </w:rPr>
        <w:t>для восстановления:</w:t>
      </w:r>
    </w:p>
    <w:p w:rsidR="00BB789E" w:rsidRDefault="00CD7E6C">
      <w:pPr>
        <w:spacing w:before="120"/>
        <w:ind w:firstLine="705"/>
        <w:jc w:val="both"/>
      </w:pPr>
      <w:bookmarkStart w:id="21" w:name="33"/>
      <w:bookmarkEnd w:id="21"/>
      <w:r>
        <w:rPr>
          <w:rFonts w:ascii="Times New Roman" w:eastAsia="Times New Roman" w:hAnsi="Times New Roman" w:cs="Times New Roman"/>
          <w:color w:val="000000"/>
          <w:sz w:val="24"/>
        </w:rPr>
        <w:t xml:space="preserve">с момента сдачи пакета документов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– в течение двух недель со дня его подачи;</w:t>
      </w:r>
    </w:p>
    <w:p w:rsidR="00BB789E" w:rsidRDefault="00CD7E6C">
      <w:pPr>
        <w:spacing w:before="120"/>
        <w:ind w:firstLine="705"/>
        <w:jc w:val="both"/>
      </w:pPr>
      <w:bookmarkStart w:id="22" w:name="34"/>
      <w:bookmarkEnd w:id="22"/>
      <w:r>
        <w:rPr>
          <w:rFonts w:ascii="Times New Roman" w:eastAsia="Times New Roman" w:hAnsi="Times New Roman" w:cs="Times New Roman"/>
          <w:color w:val="000000"/>
          <w:sz w:val="24"/>
        </w:rPr>
        <w:t xml:space="preserve">для восстановления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отчисленных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течение семестра за неоплату обучения, в случае погашения задолженности:</w:t>
      </w:r>
    </w:p>
    <w:p w:rsidR="00BB789E" w:rsidRDefault="00CD7E6C">
      <w:pPr>
        <w:spacing w:before="120"/>
        <w:ind w:firstLine="705"/>
        <w:jc w:val="both"/>
      </w:pPr>
      <w:bookmarkStart w:id="23" w:name="35"/>
      <w:bookmarkEnd w:id="23"/>
      <w:r>
        <w:rPr>
          <w:rFonts w:ascii="Times New Roman" w:eastAsia="Times New Roman" w:hAnsi="Times New Roman" w:cs="Times New Roman"/>
          <w:color w:val="000000"/>
          <w:sz w:val="24"/>
        </w:rPr>
        <w:t>в течение четырех недель после дня отчисления при предъявлении документа о погашении задолженности по оплате, в течение трех рабочих дней.</w:t>
      </w:r>
    </w:p>
    <w:p w:rsidR="00BB789E" w:rsidRDefault="00CD7E6C">
      <w:pPr>
        <w:spacing w:before="120"/>
        <w:ind w:firstLine="705"/>
        <w:jc w:val="both"/>
      </w:pPr>
      <w:bookmarkStart w:id="24" w:name="36"/>
      <w:bookmarkEnd w:id="24"/>
      <w:r>
        <w:rPr>
          <w:rFonts w:ascii="Times New Roman" w:eastAsia="Times New Roman" w:hAnsi="Times New Roman" w:cs="Times New Roman"/>
          <w:color w:val="000000"/>
          <w:sz w:val="24"/>
        </w:rPr>
        <w:t xml:space="preserve">6. Результатом процедуры (действия) по оказанию государственной услуги по действию 1, указанному в пункте 5 настоящего Регламента, являются зарегистрированные документы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которые служат основанием для начала выполнения действия 2, указанного в пункте 5 настоящего Регламента. </w:t>
      </w:r>
    </w:p>
    <w:p w:rsidR="00BB789E" w:rsidRDefault="00CD7E6C">
      <w:pPr>
        <w:spacing w:before="120"/>
        <w:ind w:firstLine="705"/>
        <w:jc w:val="both"/>
      </w:pPr>
      <w:bookmarkStart w:id="25" w:name="37"/>
      <w:bookmarkEnd w:id="25"/>
      <w:r>
        <w:rPr>
          <w:rFonts w:ascii="Times New Roman" w:eastAsia="Times New Roman" w:hAnsi="Times New Roman" w:cs="Times New Roman"/>
          <w:color w:val="000000"/>
          <w:sz w:val="24"/>
        </w:rPr>
        <w:t xml:space="preserve">Результатом действия 2, указанного в пункте 5 настоящего Регламента, являются завизированные документы руководителем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которые служат основанием для начала выполнения действия 3, указанного в пункте 5 настоящего Регламента. </w:t>
      </w:r>
    </w:p>
    <w:p w:rsidR="00BB789E" w:rsidRDefault="00CD7E6C">
      <w:pPr>
        <w:spacing w:before="120"/>
        <w:ind w:firstLine="705"/>
        <w:jc w:val="both"/>
      </w:pPr>
      <w:bookmarkStart w:id="26" w:name="38"/>
      <w:bookmarkEnd w:id="26"/>
      <w:r>
        <w:rPr>
          <w:rFonts w:ascii="Times New Roman" w:eastAsia="Times New Roman" w:hAnsi="Times New Roman" w:cs="Times New Roman"/>
          <w:color w:val="000000"/>
          <w:sz w:val="24"/>
        </w:rPr>
        <w:t xml:space="preserve">Результатом действия 3, указанного в пункте 5 настоящего Регламента, является подготовленный приказ, который служит основанием для начала выполнения действия 4, указанного в пункте 5 настоящего Регламента. </w:t>
      </w:r>
    </w:p>
    <w:p w:rsidR="00BB789E" w:rsidRDefault="00CD7E6C">
      <w:pPr>
        <w:spacing w:before="120"/>
        <w:ind w:firstLine="705"/>
        <w:jc w:val="both"/>
      </w:pPr>
      <w:bookmarkStart w:id="27" w:name="39"/>
      <w:bookmarkEnd w:id="27"/>
      <w:r>
        <w:rPr>
          <w:rFonts w:ascii="Times New Roman" w:eastAsia="Times New Roman" w:hAnsi="Times New Roman" w:cs="Times New Roman"/>
          <w:color w:val="000000"/>
          <w:sz w:val="24"/>
        </w:rPr>
        <w:t xml:space="preserve">Результатом действия 4, указанного в пункте 5 настоящего Регламента, является подписанный приказ, который служит основанием для начала выполнения действия 5, указанного в пункте 5 настоящего Регламента. </w:t>
      </w:r>
    </w:p>
    <w:p w:rsidR="00BB789E" w:rsidRDefault="00CD7E6C">
      <w:pPr>
        <w:spacing w:before="120"/>
        <w:ind w:firstLine="705"/>
        <w:jc w:val="both"/>
      </w:pPr>
      <w:bookmarkStart w:id="28" w:name="40"/>
      <w:bookmarkEnd w:id="28"/>
      <w:r>
        <w:rPr>
          <w:rFonts w:ascii="Times New Roman" w:eastAsia="Times New Roman" w:hAnsi="Times New Roman" w:cs="Times New Roman"/>
          <w:color w:val="000000"/>
          <w:sz w:val="24"/>
        </w:rPr>
        <w:t xml:space="preserve">Результатом действия 5, указанного в пункте 5 настоящего Регламента, является выдача результата оказания государственной услуги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по форме, согласно приложению 1 к Стандарту.</w:t>
      </w:r>
    </w:p>
    <w:p w:rsidR="00BB789E" w:rsidRDefault="00CD7E6C">
      <w:pPr>
        <w:spacing w:before="240" w:after="120"/>
        <w:jc w:val="center"/>
      </w:pPr>
      <w:bookmarkStart w:id="29" w:name="41"/>
      <w:bookmarkEnd w:id="29"/>
      <w:r>
        <w:rPr>
          <w:rFonts w:ascii="Times New Roman" w:eastAsia="Times New Roman" w:hAnsi="Times New Roman" w:cs="Times New Roman"/>
          <w:b/>
          <w:color w:val="000080"/>
          <w:sz w:val="24"/>
        </w:rPr>
        <w:t xml:space="preserve">3. Описание порядка взаимодействия структурных подразделений (работников) </w:t>
      </w:r>
      <w:proofErr w:type="spellStart"/>
      <w:r>
        <w:rPr>
          <w:rFonts w:ascii="Times New Roman" w:eastAsia="Times New Roman" w:hAnsi="Times New Roman" w:cs="Times New Roman"/>
          <w:b/>
          <w:color w:val="00008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b/>
          <w:color w:val="000080"/>
          <w:sz w:val="24"/>
        </w:rPr>
        <w:t xml:space="preserve"> в процессе оказания государственной услуги</w:t>
      </w:r>
    </w:p>
    <w:p w:rsidR="00BB789E" w:rsidRDefault="00CD7E6C">
      <w:pPr>
        <w:spacing w:before="120"/>
        <w:ind w:firstLine="705"/>
        <w:jc w:val="both"/>
      </w:pPr>
      <w:bookmarkStart w:id="30" w:name="42"/>
      <w:bookmarkEnd w:id="30"/>
      <w:r>
        <w:rPr>
          <w:rFonts w:ascii="Times New Roman" w:eastAsia="Times New Roman" w:hAnsi="Times New Roman" w:cs="Times New Roman"/>
          <w:color w:val="000000"/>
          <w:sz w:val="24"/>
        </w:rPr>
        <w:t xml:space="preserve">7. Перечень структурных подразделений (работников)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которые участвуют в процессе оказания государственной услуги:</w:t>
      </w:r>
    </w:p>
    <w:p w:rsidR="00BB789E" w:rsidRDefault="00CD7E6C">
      <w:pPr>
        <w:spacing w:before="120"/>
        <w:ind w:firstLine="705"/>
        <w:jc w:val="both"/>
      </w:pPr>
      <w:bookmarkStart w:id="31" w:name="43"/>
      <w:bookmarkEnd w:id="31"/>
      <w:r>
        <w:rPr>
          <w:rFonts w:ascii="Times New Roman" w:eastAsia="Times New Roman" w:hAnsi="Times New Roman" w:cs="Times New Roman"/>
          <w:color w:val="000000"/>
          <w:sz w:val="24"/>
        </w:rPr>
        <w:t xml:space="preserve">1) канцелярия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BB789E" w:rsidRDefault="00CD7E6C">
      <w:pPr>
        <w:spacing w:before="120"/>
        <w:ind w:firstLine="705"/>
        <w:jc w:val="both"/>
      </w:pPr>
      <w:bookmarkStart w:id="32" w:name="44"/>
      <w:bookmarkEnd w:id="32"/>
      <w:r>
        <w:rPr>
          <w:rFonts w:ascii="Times New Roman" w:eastAsia="Times New Roman" w:hAnsi="Times New Roman" w:cs="Times New Roman"/>
          <w:color w:val="000000"/>
          <w:sz w:val="24"/>
        </w:rPr>
        <w:t xml:space="preserve">2) руководитель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BB789E" w:rsidRDefault="00CD7E6C">
      <w:pPr>
        <w:spacing w:before="120"/>
        <w:ind w:firstLine="705"/>
        <w:jc w:val="both"/>
      </w:pPr>
      <w:bookmarkStart w:id="33" w:name="45"/>
      <w:bookmarkEnd w:id="33"/>
      <w:r>
        <w:rPr>
          <w:rFonts w:ascii="Times New Roman" w:eastAsia="Times New Roman" w:hAnsi="Times New Roman" w:cs="Times New Roman"/>
          <w:color w:val="000000"/>
          <w:sz w:val="24"/>
        </w:rPr>
        <w:t xml:space="preserve">3) сотрудник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BB789E" w:rsidRDefault="00CD7E6C">
      <w:pPr>
        <w:spacing w:before="120"/>
        <w:ind w:firstLine="705"/>
        <w:jc w:val="both"/>
      </w:pPr>
      <w:bookmarkStart w:id="34" w:name="46"/>
      <w:bookmarkEnd w:id="34"/>
      <w:r>
        <w:rPr>
          <w:rFonts w:ascii="Times New Roman" w:eastAsia="Times New Roman" w:hAnsi="Times New Roman" w:cs="Times New Roman"/>
          <w:color w:val="000000"/>
          <w:sz w:val="24"/>
        </w:rPr>
        <w:t>8. Описание процедур (действий), необходимых для оказания государственной услуги:</w:t>
      </w:r>
    </w:p>
    <w:p w:rsidR="00BB789E" w:rsidRDefault="00CD7E6C">
      <w:pPr>
        <w:spacing w:before="120"/>
        <w:ind w:firstLine="705"/>
        <w:jc w:val="both"/>
      </w:pPr>
      <w:bookmarkStart w:id="35" w:name="47"/>
      <w:bookmarkEnd w:id="35"/>
      <w:r>
        <w:rPr>
          <w:rFonts w:ascii="Times New Roman" w:eastAsia="Times New Roman" w:hAnsi="Times New Roman" w:cs="Times New Roman"/>
          <w:color w:val="000000"/>
          <w:sz w:val="24"/>
        </w:rPr>
        <w:t xml:space="preserve">1) канцелярия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осуществляет прием и регистрацию документов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Длительность выполнения – 15 (пятнадцать) минут;</w:t>
      </w:r>
    </w:p>
    <w:p w:rsidR="00BB789E" w:rsidRDefault="00CD7E6C">
      <w:pPr>
        <w:spacing w:before="120"/>
        <w:ind w:firstLine="705"/>
        <w:jc w:val="both"/>
      </w:pPr>
      <w:bookmarkStart w:id="36" w:name="48"/>
      <w:bookmarkEnd w:id="36"/>
      <w:r>
        <w:rPr>
          <w:rFonts w:ascii="Times New Roman" w:eastAsia="Times New Roman" w:hAnsi="Times New Roman" w:cs="Times New Roman"/>
          <w:color w:val="000000"/>
          <w:sz w:val="24"/>
        </w:rPr>
        <w:t xml:space="preserve">2) руководитель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рассматривает документы и передает их сотруднику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на исполнение. Длительность выполнения – 20 (двадцать) минут;</w:t>
      </w:r>
    </w:p>
    <w:p w:rsidR="00BB789E" w:rsidRDefault="00CD7E6C">
      <w:pPr>
        <w:spacing w:before="120"/>
        <w:ind w:firstLine="705"/>
        <w:jc w:val="both"/>
      </w:pPr>
      <w:bookmarkStart w:id="37" w:name="49"/>
      <w:bookmarkEnd w:id="37"/>
      <w:r>
        <w:rPr>
          <w:rFonts w:ascii="Times New Roman" w:eastAsia="Times New Roman" w:hAnsi="Times New Roman" w:cs="Times New Roman"/>
          <w:color w:val="000000"/>
          <w:sz w:val="24"/>
        </w:rPr>
        <w:t xml:space="preserve">3) сотрудник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проверяет документы на соответствие предъявляемым требованиям, предусмотренным </w:t>
      </w:r>
      <w:hyperlink r:id="rId7" w:anchor="20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пунктом 9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Стандарта, подготавливает приказ и передает руководителю. Длительность выполнения: для перевода - в течение одного месяца, для восстановления – в течение двух недель;</w:t>
      </w:r>
    </w:p>
    <w:p w:rsidR="00BB789E" w:rsidRDefault="00CD7E6C">
      <w:pPr>
        <w:spacing w:before="120"/>
        <w:ind w:firstLine="705"/>
        <w:jc w:val="both"/>
      </w:pPr>
      <w:bookmarkStart w:id="38" w:name="50"/>
      <w:bookmarkEnd w:id="38"/>
      <w:r>
        <w:rPr>
          <w:rFonts w:ascii="Times New Roman" w:eastAsia="Times New Roman" w:hAnsi="Times New Roman" w:cs="Times New Roman"/>
          <w:color w:val="000000"/>
          <w:sz w:val="24"/>
        </w:rPr>
        <w:t xml:space="preserve">4) руководитель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подписывает приказ и передает в канцелярию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Длительность выполнения – 20 (двадцать) минут;</w:t>
      </w:r>
    </w:p>
    <w:p w:rsidR="00BB789E" w:rsidRDefault="00CD7E6C">
      <w:pPr>
        <w:spacing w:before="120"/>
        <w:ind w:firstLine="705"/>
        <w:jc w:val="both"/>
      </w:pPr>
      <w:bookmarkStart w:id="39" w:name="51"/>
      <w:bookmarkEnd w:id="39"/>
      <w:r>
        <w:rPr>
          <w:rFonts w:ascii="Times New Roman" w:eastAsia="Times New Roman" w:hAnsi="Times New Roman" w:cs="Times New Roman"/>
          <w:color w:val="000000"/>
          <w:sz w:val="24"/>
        </w:rPr>
        <w:t xml:space="preserve">5) канцелярия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передает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результат оказания государственной услуги. Длительность выполнения – 15 (пятнадцать) минут. </w:t>
      </w:r>
    </w:p>
    <w:p w:rsidR="00BB789E" w:rsidRDefault="00CD7E6C">
      <w:pPr>
        <w:spacing w:before="120"/>
        <w:ind w:firstLine="705"/>
        <w:jc w:val="both"/>
      </w:pPr>
      <w:bookmarkStart w:id="40" w:name="52"/>
      <w:bookmarkEnd w:id="40"/>
      <w:r>
        <w:rPr>
          <w:rFonts w:ascii="Times New Roman" w:eastAsia="Times New Roman" w:hAnsi="Times New Roman" w:cs="Times New Roman"/>
          <w:color w:val="000000"/>
          <w:sz w:val="24"/>
        </w:rPr>
        <w:t xml:space="preserve">9. Подробное описание последовательности процедур (действий), взаимодействий структурных подразделений (работников)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процессе оказания государственной услуги, а также описание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порядка взаимодействия с иными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отражается в справочнике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бизнес–процессов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оказания государственной услуги согласно </w:t>
      </w:r>
      <w:hyperlink r:id="rId8" w:anchor="53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приложению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к настоящему регламенту. Справочник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бизнес–процессов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оказания государственной услуги размещается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веб-портале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«электронного правительства», интернет–ресурсе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sectPr w:rsidR="00BB789E" w:rsidSect="00BB789E">
      <w:pgSz w:w="11906" w:h="16838"/>
      <w:pgMar w:top="1134" w:right="283" w:bottom="1134" w:left="567" w:header="567" w:footer="85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2537F"/>
    <w:multiLevelType w:val="singleLevel"/>
    <w:tmpl w:val="D7D463D2"/>
    <w:lvl w:ilvl="0">
      <w:start w:val="1"/>
      <w:numFmt w:val="decimal"/>
      <w:lvlText w:val="·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B789E"/>
    <w:rsid w:val="00091712"/>
    <w:rsid w:val="008208E2"/>
    <w:rsid w:val="00BB789E"/>
    <w:rsid w:val="00CD7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7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7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pa:V16V0004520" TargetMode="External"/><Relationship Id="rId3" Type="http://schemas.openxmlformats.org/officeDocument/2006/relationships/settings" Target="settings.xml"/><Relationship Id="rId7" Type="http://schemas.openxmlformats.org/officeDocument/2006/relationships/hyperlink" Target="npa:V15000124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npa:V1500012417" TargetMode="External"/><Relationship Id="rId5" Type="http://schemas.openxmlformats.org/officeDocument/2006/relationships/hyperlink" Target="npa:V150001241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992</Words>
  <Characters>5656</Characters>
  <Application>Microsoft Office Word</Application>
  <DocSecurity>0</DocSecurity>
  <Lines>47</Lines>
  <Paragraphs>13</Paragraphs>
  <ScaleCrop>false</ScaleCrop>
  <Company/>
  <LinksUpToDate>false</LinksUpToDate>
  <CharactersWithSpaces>6635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Соловьева</dc:creator>
  <cp:lastModifiedBy>админ</cp:lastModifiedBy>
  <cp:revision>4</cp:revision>
  <dcterms:created xsi:type="dcterms:W3CDTF">2018-02-02T06:09:00Z</dcterms:created>
  <dcterms:modified xsi:type="dcterms:W3CDTF">2018-03-14T02:55:00Z</dcterms:modified>
</cp:coreProperties>
</file>